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23" w:rsidRDefault="00DD3A23" w:rsidP="00DD3A23">
      <w:pPr>
        <w:pStyle w:val="Ttulo2"/>
        <w:jc w:val="both"/>
      </w:pPr>
      <w:r>
        <w:t>Actuaciones y actividades sometidas a evaluación ambiental.</w:t>
      </w:r>
    </w:p>
    <w:p w:rsidR="00DD3A23" w:rsidRDefault="00DD3A23" w:rsidP="00DD3A23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Italic" w:hAnsi="NimbusRomanNo9L-RegularItalic" w:cs="NimbusRomanNo9L-RegularItalic"/>
          <w:i/>
          <w:iCs/>
          <w:color w:val="231F20"/>
        </w:rPr>
      </w:pPr>
    </w:p>
    <w:p w:rsidR="00DD3A23" w:rsidRDefault="00DD3A23" w:rsidP="00DD3A23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 xml:space="preserve">1. El procedimiento de evaluación ambiental con las determinaciones generales dispuestas en la Ley 2/2002, de 19 de junio, de Evaluación Ambiental de la Comunidad de Madrid, se integra dentro del procedimiento de tramitación de la </w:t>
      </w:r>
      <w:r w:rsidRPr="00DD3A23">
        <w:rPr>
          <w:rFonts w:ascii="NimbusRomanNo9L-Regular" w:hAnsi="NimbusRomanNo9L-Regular" w:cs="NimbusRomanNo9L-Regular"/>
          <w:color w:val="231F20"/>
          <w:u w:val="single"/>
        </w:rPr>
        <w:t>licencia urbanística</w:t>
      </w:r>
      <w:r>
        <w:rPr>
          <w:rFonts w:ascii="NimbusRomanNo9L-Regular" w:hAnsi="NimbusRomanNo9L-Regular" w:cs="NimbusRomanNo9L-Regular"/>
          <w:color w:val="231F20"/>
        </w:rPr>
        <w:t>.</w:t>
      </w:r>
    </w:p>
    <w:p w:rsidR="00DD3A23" w:rsidRDefault="00DD3A23" w:rsidP="00DD3A23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Cuando la actuación solicitada esté sometida a algún procedimiento de control medioambiental, el titular de la misma o su representante deberá presentar junto al resto de la documentación exigible referida en el anexo II, una memoria ambiental, memoria-resumen o estudio de impacto ambiental, en función de la actividad a desarrollar, con las prescripciones contempladas en la Ley 2/2002, de 19 de junio, así como las determinaciones establecidas en el anexo III.</w:t>
      </w:r>
    </w:p>
    <w:p w:rsidR="00DD3A23" w:rsidRDefault="00DD3A23" w:rsidP="00DD3A23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Comprobado que la documentación e información de la misma está completa, se remitirá a informe del órgano ambiental municipal o de la Comunidad de Madrid que proceda.</w:t>
      </w:r>
    </w:p>
    <w:p w:rsidR="00DD3A23" w:rsidRDefault="00DD3A23" w:rsidP="00DD3A23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</w:p>
    <w:p w:rsidR="00DD3A23" w:rsidRDefault="00DD3A23" w:rsidP="00DD3A23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 xml:space="preserve">2. El plazo para resolver la solicitud de licencia se suspenderá como máximo por </w:t>
      </w:r>
      <w:r w:rsidRPr="00DD3A23">
        <w:rPr>
          <w:rFonts w:ascii="NimbusRomanNo9L-Regular" w:hAnsi="NimbusRomanNo9L-Regular" w:cs="NimbusRomanNo9L-Regular"/>
          <w:color w:val="231F20"/>
          <w:u w:val="single"/>
        </w:rPr>
        <w:t>cuatro meses</w:t>
      </w:r>
      <w:r>
        <w:rPr>
          <w:rFonts w:ascii="NimbusRomanNo9L-Regular" w:hAnsi="NimbusRomanNo9L-Regular" w:cs="NimbusRomanNo9L-Regular"/>
          <w:color w:val="231F20"/>
        </w:rPr>
        <w:t xml:space="preserve"> mientras se emite el informe municipal de evaluación ambiental de actividades, y por el transcurso de los plazos máximos contemplados en la Ley 2/2002, de 19 de junio, para la expedición por la Comunidad de Madrid de la declaración de impacto ambiental de las actividades.</w:t>
      </w:r>
    </w:p>
    <w:p w:rsidR="00554794" w:rsidRPr="00DD3A23" w:rsidRDefault="00DD3A23" w:rsidP="00DD3A23">
      <w:pPr>
        <w:autoSpaceDE w:val="0"/>
        <w:autoSpaceDN w:val="0"/>
        <w:adjustRightInd w:val="0"/>
        <w:spacing w:after="0" w:line="240" w:lineRule="auto"/>
        <w:jc w:val="both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 xml:space="preserve">Una vez transcurridos dichos plazos sin que se haya emitido el informe o la declaración de impacto ambiental preceptivos y vinculantes, por el órgano medioambiental competente, </w:t>
      </w:r>
      <w:r w:rsidRPr="00DD3A23">
        <w:rPr>
          <w:rFonts w:ascii="NimbusRomanNo9L-Regular" w:hAnsi="NimbusRomanNo9L-Regular" w:cs="NimbusRomanNo9L-Regular"/>
          <w:color w:val="231F20"/>
          <w:u w:val="single"/>
        </w:rPr>
        <w:t>se entenderá desfavorable</w:t>
      </w:r>
      <w:r>
        <w:rPr>
          <w:rFonts w:ascii="NimbusRomanNo9L-Regular" w:hAnsi="NimbusRomanNo9L-Regular" w:cs="NimbusRomanNo9L-Regular"/>
          <w:color w:val="231F20"/>
        </w:rPr>
        <w:t xml:space="preserve">, de acuerdo con la Ley 2/2002, de 19 de junio, y la Ordenanza sobre Evaluación Ambiental de Actividades de 27 de enero de 2005. </w:t>
      </w:r>
      <w:r w:rsidRPr="00DD3A23">
        <w:rPr>
          <w:rFonts w:ascii="NimbusRomanNo9L-Regular" w:hAnsi="NimbusRomanNo9L-Regular" w:cs="NimbusRomanNo9L-Regular"/>
          <w:color w:val="231F20"/>
          <w:u w:val="single"/>
        </w:rPr>
        <w:t>En estos casos, las licencias solicitadas se entenderán desestimadas por silencio administrativo.</w:t>
      </w:r>
    </w:p>
    <w:sectPr w:rsidR="00554794" w:rsidRPr="00DD3A23" w:rsidSect="005463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RomanNo9L-Regular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anNo9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D3A23"/>
    <w:rsid w:val="00546307"/>
    <w:rsid w:val="006747BB"/>
    <w:rsid w:val="00A42F46"/>
    <w:rsid w:val="00DD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0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3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3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esotoca</dc:creator>
  <cp:lastModifiedBy>esotoca</cp:lastModifiedBy>
  <cp:revision>1</cp:revision>
  <dcterms:created xsi:type="dcterms:W3CDTF">2014-09-16T15:13:00Z</dcterms:created>
  <dcterms:modified xsi:type="dcterms:W3CDTF">2014-09-16T15:15:00Z</dcterms:modified>
</cp:coreProperties>
</file>